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A6DB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4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65F5">
          <w:rPr>
            <w:rFonts w:ascii="Times New Roman" w:hAnsi="Times New Roman" w:cs="Times New Roman"/>
            <w:sz w:val="24"/>
            <w:szCs w:val="24"/>
          </w:rPr>
          <w:pict w14:anchorId="375BE3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5" r:href="rId6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0DF20038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7FF23F6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32135003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9F14D0C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30E02CB" wp14:editId="1B8DD062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2925838D" w14:textId="77777777" w:rsidR="00947855" w:rsidRPr="002B38CD" w:rsidRDefault="00947855" w:rsidP="00947855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1F3488EC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3D759143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013-01/26-01/1</w:t>
      </w:r>
    </w:p>
    <w:p w14:paraId="625294C6" w14:textId="187A3BC4" w:rsidR="00947855" w:rsidRPr="00DE6B01" w:rsidRDefault="00947855" w:rsidP="00947855">
      <w:pPr>
        <w:pStyle w:val="Bezproreda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DE6B0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URBROJ: </w:t>
      </w:r>
      <w:r w:rsidR="00DE6B01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2170-6-5-1-26-3</w:t>
      </w:r>
    </w:p>
    <w:p w14:paraId="15225D2E" w14:textId="77777777" w:rsidR="00947855" w:rsidRPr="002B38CD" w:rsidRDefault="00947855" w:rsidP="0094785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>
        <w:rPr>
          <w:rFonts w:ascii="Times New Roman" w:hAnsi="Times New Roman" w:cs="Times New Roman"/>
          <w:sz w:val="24"/>
          <w:szCs w:val="24"/>
        </w:rPr>
        <w:t>28. srpnja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625D5ABE" w14:textId="77777777" w:rsidR="00947855" w:rsidRDefault="00947855" w:rsidP="00947855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26F0B3C" w14:textId="77777777" w:rsidR="00947855" w:rsidRDefault="00947855" w:rsidP="00947855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Na temelju članka </w:t>
      </w:r>
      <w:r>
        <w:rPr>
          <w:rFonts w:ascii="Times New Roman" w:hAnsi="Times New Roman" w:cs="Times New Roman"/>
          <w:sz w:val="24"/>
          <w:szCs w:val="24"/>
        </w:rPr>
        <w:t xml:space="preserve">25. i članka </w:t>
      </w:r>
      <w:r w:rsidRPr="002B38CD">
        <w:rPr>
          <w:rFonts w:ascii="Times New Roman" w:hAnsi="Times New Roman" w:cs="Times New Roman"/>
          <w:sz w:val="24"/>
          <w:szCs w:val="24"/>
        </w:rPr>
        <w:t>35. Zakona o lokalnoj i područnoj (regionalnoj) samoupravi (NN 33/01, 60/0, 129/05, 109/07, 125/08, 36/09, 150/11, 144/12, 19/13-pročišćeni tekst, 137/15, 123/17, 98/19, 144/20), članka</w:t>
      </w:r>
      <w:r>
        <w:rPr>
          <w:rFonts w:ascii="Times New Roman" w:hAnsi="Times New Roman" w:cs="Times New Roman"/>
          <w:sz w:val="24"/>
          <w:szCs w:val="24"/>
        </w:rPr>
        <w:t xml:space="preserve"> 34. i članka </w:t>
      </w:r>
      <w:r w:rsidRPr="002B38CD">
        <w:rPr>
          <w:rFonts w:ascii="Times New Roman" w:hAnsi="Times New Roman" w:cs="Times New Roman"/>
          <w:sz w:val="24"/>
          <w:szCs w:val="24"/>
        </w:rPr>
        <w:t xml:space="preserve"> 40.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2B38CD">
        <w:rPr>
          <w:rFonts w:ascii="Times New Roman" w:hAnsi="Times New Roman" w:cs="Times New Roman"/>
          <w:sz w:val="24"/>
          <w:szCs w:val="24"/>
        </w:rPr>
        <w:t xml:space="preserve">tatuta Grada Delnica (SN GD 2/21 i 6/25) te članka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8CD">
        <w:rPr>
          <w:rFonts w:ascii="Times New Roman" w:hAnsi="Times New Roman" w:cs="Times New Roman"/>
          <w:sz w:val="24"/>
          <w:szCs w:val="24"/>
        </w:rPr>
        <w:t xml:space="preserve">. Odluke o </w:t>
      </w:r>
      <w:r>
        <w:rPr>
          <w:rFonts w:ascii="Times New Roman" w:hAnsi="Times New Roman" w:cs="Times New Roman"/>
          <w:sz w:val="24"/>
          <w:szCs w:val="24"/>
        </w:rPr>
        <w:t>načinu podnošenja prijedloga i peticija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(SN GD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8CD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38CD">
        <w:rPr>
          <w:rFonts w:ascii="Times New Roman" w:hAnsi="Times New Roman" w:cs="Times New Roman"/>
          <w:sz w:val="24"/>
          <w:szCs w:val="24"/>
        </w:rPr>
        <w:t xml:space="preserve">), Gradsko vijeće Grada Delnica </w:t>
      </w:r>
      <w:r w:rsidRPr="007C2A5B">
        <w:rPr>
          <w:rFonts w:ascii="Times New Roman" w:hAnsi="Times New Roman" w:cs="Times New Roman"/>
          <w:b/>
          <w:bCs/>
          <w:sz w:val="24"/>
          <w:szCs w:val="24"/>
        </w:rPr>
        <w:t>na prijedlog MO Delnice, organizatora provedene Peticije za područje MO Delnice</w:t>
      </w:r>
      <w:r>
        <w:rPr>
          <w:rFonts w:ascii="Times New Roman" w:hAnsi="Times New Roman" w:cs="Times New Roman"/>
          <w:sz w:val="24"/>
          <w:szCs w:val="24"/>
        </w:rPr>
        <w:t xml:space="preserve">, na </w:t>
      </w:r>
      <w:r w:rsidRPr="002B38CD">
        <w:rPr>
          <w:rFonts w:ascii="Times New Roman" w:hAnsi="Times New Roman" w:cs="Times New Roman"/>
          <w:sz w:val="24"/>
          <w:szCs w:val="24"/>
        </w:rPr>
        <w:t xml:space="preserve">današnjoj sjednici donijelo je </w:t>
      </w:r>
      <w:r>
        <w:rPr>
          <w:rFonts w:ascii="Times New Roman" w:hAnsi="Times New Roman" w:cs="Times New Roman"/>
          <w:sz w:val="24"/>
          <w:szCs w:val="24"/>
        </w:rPr>
        <w:t>slijedeći</w:t>
      </w:r>
    </w:p>
    <w:p w14:paraId="35910021" w14:textId="77777777" w:rsidR="00DE6B01" w:rsidRDefault="00DE6B01" w:rsidP="00947855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A29D28" w14:textId="2EED54F6" w:rsidR="00947855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  <w:r w:rsidR="000D65F5">
        <w:rPr>
          <w:rFonts w:ascii="Times New Roman" w:hAnsi="Times New Roman" w:cs="Times New Roman"/>
          <w:sz w:val="24"/>
          <w:szCs w:val="24"/>
        </w:rPr>
        <w:t xml:space="preserve"> </w:t>
      </w:r>
      <w:r w:rsidRPr="00E939A1">
        <w:rPr>
          <w:rFonts w:ascii="Times New Roman" w:hAnsi="Times New Roman" w:cs="Times New Roman"/>
          <w:sz w:val="24"/>
          <w:szCs w:val="24"/>
        </w:rPr>
        <w:t>o provedenoj Peticiji građana protiv početka rada kamenoloma „CIGANSKA DRAŽICA“</w:t>
      </w:r>
    </w:p>
    <w:p w14:paraId="6D73B490" w14:textId="77777777" w:rsidR="00947855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05678EC" w14:textId="77777777" w:rsidR="00DE6B01" w:rsidRPr="00E939A1" w:rsidRDefault="00DE6B01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AE2D886" w14:textId="77777777" w:rsidR="00947855" w:rsidRPr="00741420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1420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53DFD69" w14:textId="4861EFD1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9EF">
        <w:rPr>
          <w:rFonts w:ascii="Times New Roman" w:hAnsi="Times New Roman" w:cs="Times New Roman"/>
          <w:sz w:val="24"/>
          <w:szCs w:val="24"/>
        </w:rPr>
        <w:t xml:space="preserve">1.Grad Delnice protivi se eksploataciji kamena na lokaciji </w:t>
      </w:r>
      <w:r w:rsidRPr="00E939A1">
        <w:rPr>
          <w:rFonts w:ascii="Times New Roman" w:hAnsi="Times New Roman" w:cs="Times New Roman"/>
          <w:sz w:val="24"/>
          <w:szCs w:val="24"/>
        </w:rPr>
        <w:t>„CIGANSKA DRAŽICA“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9948D9" w14:textId="762F777D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8C8135" w14:textId="77777777" w:rsidR="00947855" w:rsidRPr="00B609EF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C6B1150" w14:textId="0FB8AE19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9EF">
        <w:rPr>
          <w:rFonts w:ascii="Times New Roman" w:hAnsi="Times New Roman" w:cs="Times New Roman"/>
          <w:sz w:val="24"/>
          <w:szCs w:val="24"/>
        </w:rPr>
        <w:t xml:space="preserve">2.Grad Delnice pokreće postupak izmjene prostorno-planske dokumentacije kako bi se onemogućio rad kamenoloma na lokaciji </w:t>
      </w:r>
      <w:r w:rsidRPr="00E939A1">
        <w:rPr>
          <w:rFonts w:ascii="Times New Roman" w:hAnsi="Times New Roman" w:cs="Times New Roman"/>
          <w:sz w:val="24"/>
          <w:szCs w:val="24"/>
        </w:rPr>
        <w:t>„CIGANSKA DRAŽICA“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456F98" w14:textId="32841224" w:rsidR="00947855" w:rsidRPr="00B609EF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D713E7" w14:textId="77777777" w:rsidR="00947855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37529" w14:textId="77777777" w:rsidR="00947855" w:rsidRPr="008B1323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A5283A2" w14:textId="3A73C624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 xml:space="preserve">aj </w:t>
      </w:r>
      <w:r w:rsidR="00092505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aključak </w:t>
      </w:r>
      <w:r w:rsidRPr="008B1323">
        <w:rPr>
          <w:rFonts w:ascii="Times New Roman" w:hAnsi="Times New Roman" w:cs="Times New Roman"/>
          <w:sz w:val="24"/>
          <w:szCs w:val="24"/>
        </w:rPr>
        <w:t>stupa na snagu danom donošenja i objavljuje se u „Službenim novinama Grada Delnica.“</w:t>
      </w:r>
    </w:p>
    <w:p w14:paraId="3A909A3F" w14:textId="77777777" w:rsidR="00947855" w:rsidRDefault="00947855" w:rsidP="0094785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587A25CC" w14:textId="77777777" w:rsidR="00947855" w:rsidRDefault="00947855" w:rsidP="0094785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2D3EFA5F" w14:textId="77777777" w:rsidR="00947855" w:rsidRPr="008B1323" w:rsidRDefault="00947855" w:rsidP="00947855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6417DD2F" w14:textId="77777777" w:rsidR="00947855" w:rsidRPr="008B1323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8D49A4" w14:textId="77777777" w:rsidR="00947855" w:rsidRPr="008B1323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46EE6726" w14:textId="77777777" w:rsidR="00947855" w:rsidRPr="008B1323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Potpr</w:t>
      </w:r>
      <w:r w:rsidRPr="008B1323">
        <w:rPr>
          <w:rFonts w:ascii="Times New Roman" w:hAnsi="Times New Roman" w:cs="Times New Roman"/>
          <w:sz w:val="24"/>
          <w:szCs w:val="24"/>
        </w:rPr>
        <w:t>edsjednik</w:t>
      </w:r>
    </w:p>
    <w:p w14:paraId="42F7F331" w14:textId="77777777" w:rsidR="00947855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Franjo Jakovac</w:t>
      </w:r>
    </w:p>
    <w:p w14:paraId="1F5FA959" w14:textId="77777777" w:rsidR="000D65F5" w:rsidRDefault="000D65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0ED2E0B" w14:textId="3493A64D" w:rsidR="00947855" w:rsidRPr="007C2A5B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7C2A5B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460C3204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sz w:val="24"/>
          <w:szCs w:val="24"/>
        </w:rPr>
        <w:t>Zakon o lokalnoj i područnoj (regionalnoj) samoupravi</w:t>
      </w:r>
      <w:r w:rsidRPr="0010711E">
        <w:rPr>
          <w:rFonts w:ascii="Times New Roman" w:hAnsi="Times New Roman" w:cs="Times New Roman"/>
          <w:sz w:val="24"/>
          <w:szCs w:val="24"/>
        </w:rPr>
        <w:t xml:space="preserve"> (NN 33/01, 60/0, 129/05, 109/07, 125/08, 36/09, 150/11, 144/12, 19/13-pročišćeni tekst, 137/15, 123/17, 98/19, 144/20),</w:t>
      </w:r>
      <w:r>
        <w:rPr>
          <w:rFonts w:ascii="Times New Roman" w:hAnsi="Times New Roman" w:cs="Times New Roman"/>
          <w:sz w:val="24"/>
          <w:szCs w:val="24"/>
        </w:rPr>
        <w:t xml:space="preserve"> u članku 25. propisuje:</w:t>
      </w:r>
    </w:p>
    <w:p w14:paraId="5CE78B02" w14:textId="77777777" w:rsidR="00947855" w:rsidRPr="0009330B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Članak 25.</w:t>
      </w:r>
    </w:p>
    <w:p w14:paraId="39CCB779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Cs/>
          <w:i/>
          <w:iCs/>
          <w:sz w:val="24"/>
          <w:szCs w:val="24"/>
        </w:rPr>
        <w:t>Građani imaju pravo predstavničkom tijelu jedinice lokalne i područne (regionalne) samouprave predlagati donošenje općeg akta ili rješavanje određenog pitanja iz njegova djelokruga te podnositi peticije o pitanjima iz samoupravnog djelokruga općine, grada, odnosno</w:t>
      </w:r>
    </w:p>
    <w:p w14:paraId="7DA77E6F" w14:textId="77777777" w:rsidR="00947855" w:rsidRPr="0009330B" w:rsidRDefault="00947855" w:rsidP="00947855">
      <w:pPr>
        <w:pStyle w:val="Bezproreda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Cs/>
          <w:i/>
          <w:iCs/>
          <w:sz w:val="24"/>
          <w:szCs w:val="24"/>
        </w:rPr>
        <w:t>županije od lokalnog značenja, u skladu sa zakonom i statutom jedinice.</w:t>
      </w:r>
    </w:p>
    <w:p w14:paraId="1DAA7498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Cs/>
          <w:i/>
          <w:iCs/>
          <w:sz w:val="24"/>
          <w:szCs w:val="24"/>
        </w:rPr>
        <w:t>O prijedlogu i peticiji iz stavka 1. ovoga članka predstavničko tijelo mora raspravljati ako ga potpisom podrži najmanje 10% od ukupnog broja birača u jedinici te dati odgovor podnositeljima najkasnije u roku od tri mjeseca od zaprimanja prijedloga.</w:t>
      </w:r>
    </w:p>
    <w:p w14:paraId="2F479FE5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Cs/>
          <w:i/>
          <w:iCs/>
          <w:sz w:val="24"/>
          <w:szCs w:val="24"/>
        </w:rPr>
        <w:t>Prijedlozi i peticije iz stavka 1. ovoga članka mogu se podnijeti i elektroničkim putem u skladu s tehničkim mogućnostima općine, grada, odnosno županije.</w:t>
      </w:r>
    </w:p>
    <w:p w14:paraId="69CDE244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Cs/>
          <w:i/>
          <w:iCs/>
          <w:sz w:val="24"/>
          <w:szCs w:val="24"/>
        </w:rPr>
        <w:t>Način podnošenja prijedloga i peticija, odlučivanja o njima i druga pitanja uređuju se općim aktom općine, grada ili županije u skladu sa zakonom i statutom.</w:t>
      </w:r>
    </w:p>
    <w:p w14:paraId="1A6E2EE3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sz w:val="24"/>
          <w:szCs w:val="24"/>
        </w:rPr>
        <w:t>Statut Grada Delnica</w:t>
      </w:r>
      <w:r w:rsidRPr="002B38CD">
        <w:rPr>
          <w:rFonts w:ascii="Times New Roman" w:hAnsi="Times New Roman" w:cs="Times New Roman"/>
          <w:sz w:val="24"/>
          <w:szCs w:val="24"/>
        </w:rPr>
        <w:t xml:space="preserve"> (SN GD 2/21 i 6/25)</w:t>
      </w:r>
      <w:r>
        <w:rPr>
          <w:rFonts w:ascii="Times New Roman" w:hAnsi="Times New Roman" w:cs="Times New Roman"/>
          <w:sz w:val="24"/>
          <w:szCs w:val="24"/>
        </w:rPr>
        <w:t xml:space="preserve"> u članku 34. i članku 35.propisuje:</w:t>
      </w:r>
    </w:p>
    <w:p w14:paraId="10096853" w14:textId="77777777" w:rsidR="00947855" w:rsidRPr="0009330B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Članak 34.</w:t>
      </w:r>
    </w:p>
    <w:p w14:paraId="53F3F1EC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 xml:space="preserve">(1) Građani imaju pravo predlagati Gradskom vijeću donošenje općeg akta ili rješavanja određenog pitanja iz djelokruga Gradskog vijeća, te podnositi peticije o pitanjima iz samoupravnog djelokruga Grada Delnica. </w:t>
      </w:r>
    </w:p>
    <w:p w14:paraId="5094C64C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 xml:space="preserve">(2) Gradsko vijeće raspravlja o prijedlogu i peticiji iz stavka l. ovog članka, ako prijedlog potpisom podrži najmanje 10% od ukupnog broja birača u Gradu Delnica. </w:t>
      </w:r>
    </w:p>
    <w:p w14:paraId="76882A19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 xml:space="preserve">(3) Gradsko vijeće dužno je dati odgovor podnositeljima, najkasnije u roku od tri mjeseca od zaprimanja prijedloga. </w:t>
      </w:r>
    </w:p>
    <w:p w14:paraId="60C3EEC6" w14:textId="77777777" w:rsidR="00947855" w:rsidRPr="0009330B" w:rsidRDefault="00947855" w:rsidP="00947855">
      <w:pPr>
        <w:pStyle w:val="Bezproreda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Članak 35.</w:t>
      </w:r>
    </w:p>
    <w:p w14:paraId="57AC1F22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>Način podnošenja prijedloga i peticija, odlučivanje o njima i druga pitanja uredit će se posebnom odlukom Gradskog vijeća.</w:t>
      </w:r>
    </w:p>
    <w:p w14:paraId="01334933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330B">
        <w:rPr>
          <w:rFonts w:ascii="Times New Roman" w:hAnsi="Times New Roman" w:cs="Times New Roman"/>
          <w:b/>
          <w:bCs/>
          <w:sz w:val="24"/>
          <w:szCs w:val="24"/>
        </w:rPr>
        <w:t>Odluka o načinu podnošenja prijedloga i peticija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(SN GD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B38CD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B38C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u članku 3. propisuje: </w:t>
      </w:r>
    </w:p>
    <w:p w14:paraId="278BE7F2" w14:textId="77777777" w:rsidR="00947855" w:rsidRPr="0010711E" w:rsidRDefault="00947855" w:rsidP="00947855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10711E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D4DEE28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 xml:space="preserve">(1) Gradsko vijeće raspravlja o prijedlogu i peticiji iz stavka l. ovog članka, ako prijedlog potpisom podrži najmanje 10% od ukupnog broja birača u Gradu Delnica. </w:t>
      </w:r>
    </w:p>
    <w:p w14:paraId="71B63F32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330B">
        <w:rPr>
          <w:rFonts w:ascii="Times New Roman" w:hAnsi="Times New Roman" w:cs="Times New Roman"/>
          <w:i/>
          <w:iCs/>
          <w:sz w:val="24"/>
          <w:szCs w:val="24"/>
        </w:rPr>
        <w:t>(2) Gradsko vijeće dužno je dati odgovor podnositeljima, najkasnije u roku od tri mjeseca od zaprimanja prijedloga.</w:t>
      </w:r>
    </w:p>
    <w:p w14:paraId="77A34E68" w14:textId="77777777" w:rsidR="00947855" w:rsidRPr="0009330B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F03E5B0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30.06.2026. godine u Pisarnicu Grada Delnica zaprimljena je Peticija građana protiv početka rada Kamenoloma „CIGANSKA DRAŽICA“.</w:t>
      </w:r>
    </w:p>
    <w:p w14:paraId="638F7F28" w14:textId="77777777" w:rsidR="00947855" w:rsidRDefault="00947855" w:rsidP="0094785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Istu je predao Predsjednik MO Delnice te ujedno i Predsjednik Organizacijskog odbora provedene peticije. U dopisu se navodi da je peticija provedena u razdoblju od 08.06.-21.06.2026. godine i da je istu potpisalo 1364 građana s pravom glasa na području MO Delnice i ista ima ukupno 114 listova. Kao podaci potpisnika nalaze se ime i prezime, prebivalište, OIB te datum potpisivanja i vlastoručni potpis. Od Gradskog vijeća Grada Delnica se traži uvrštavanje iste na prvu narednu sjednicu te donošenje navedenog Zaključka. Isto tako traži se da se MO Delnice pisanim putem obavijesti o datumu održavanja sjednice. Prema službenom dopisu UO za opću upravu i pravne poslove PGŽ, Ispostava Delnice od 09.07.2026.g., na području MO Delnice ima ukupnom 3515 birača, što znači da 1364 potpisa građana iznosi preko 38% ukupnog broja birača. </w:t>
      </w:r>
    </w:p>
    <w:p w14:paraId="5406FCEE" w14:textId="77777777" w:rsidR="007C77E5" w:rsidRDefault="007C77E5"/>
    <w:sectPr w:rsidR="007C77E5" w:rsidSect="00947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D7"/>
    <w:rsid w:val="00092505"/>
    <w:rsid w:val="000D65F5"/>
    <w:rsid w:val="0016030D"/>
    <w:rsid w:val="002156D7"/>
    <w:rsid w:val="00276913"/>
    <w:rsid w:val="007C77E5"/>
    <w:rsid w:val="00947855"/>
    <w:rsid w:val="009E243B"/>
    <w:rsid w:val="00AB46A2"/>
    <w:rsid w:val="00DE6B01"/>
    <w:rsid w:val="00F0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E827"/>
  <w15:chartTrackingRefBased/>
  <w15:docId w15:val="{B10E434F-4619-4795-86DD-8E7B35F9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855"/>
  </w:style>
  <w:style w:type="paragraph" w:styleId="Naslov1">
    <w:name w:val="heading 1"/>
    <w:basedOn w:val="Normal"/>
    <w:next w:val="Normal"/>
    <w:link w:val="Naslov1Char"/>
    <w:uiPriority w:val="9"/>
    <w:qFormat/>
    <w:rsid w:val="002156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156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156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156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156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156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156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156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156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156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156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156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156D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156D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156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156D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156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156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156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15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156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15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156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156D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156D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156D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156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156D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156D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947855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947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hr.wikipedia.org/wiki/Datoteka:Coat_of_arms_of_Croatia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1581</Words>
  <Characters>9017</Characters>
  <Application>Microsoft Office Word</Application>
  <DocSecurity>0</DocSecurity>
  <Lines>75</Lines>
  <Paragraphs>21</Paragraphs>
  <ScaleCrop>false</ScaleCrop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6</cp:revision>
  <dcterms:created xsi:type="dcterms:W3CDTF">2026-07-16T04:58:00Z</dcterms:created>
  <dcterms:modified xsi:type="dcterms:W3CDTF">2026-07-16T07:14:00Z</dcterms:modified>
</cp:coreProperties>
</file>